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bookmarkStart w:id="0" w:name="_GoBack"/>
      <w:bookmarkEnd w:id="0"/>
      <w:r w:rsidRPr="00303084">
        <w:rPr>
          <w:b/>
        </w:rPr>
        <w:t>SOAH DOCKET NO. 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 52195</w:t>
      </w:r>
    </w:p>
    <w:p w:rsidR="00047529" w:rsidRPr="00303084" w:rsidRDefault="008B6878"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8B6878"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8B6878"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8B6878">
      <w:pPr>
        <w:rPr>
          <w:b/>
          <w:u w:val="single"/>
        </w:rPr>
      </w:pPr>
    </w:p>
    <w:p w:rsidR="00DF471B" w:rsidRPr="00DF471B" w:rsidRDefault="005F730E" w:rsidP="00DF471B">
      <w:pPr>
        <w:pStyle w:val="Header"/>
        <w:jc w:val="center"/>
        <w:rPr>
          <w:b/>
          <w:kern w:val="2"/>
        </w:rPr>
      </w:pPr>
      <w:r w:rsidRPr="00DF471B">
        <w:rPr>
          <w:b/>
          <w:kern w:val="2"/>
        </w:rPr>
        <w:t>EL PASO ELECTRIC COMPANY</w:t>
      </w:r>
      <w:r w:rsidR="00A43FB2">
        <w:rPr>
          <w:b/>
          <w:kern w:val="2"/>
        </w:rPr>
        <w:t>’</w:t>
      </w:r>
      <w:r w:rsidRPr="00DF471B">
        <w:rPr>
          <w:b/>
          <w:kern w:val="2"/>
        </w:rPr>
        <w:t xml:space="preserve">S </w:t>
      </w:r>
      <w:r w:rsidR="00A43FB2">
        <w:rPr>
          <w:b/>
          <w:kern w:val="2"/>
        </w:rPr>
        <w:t>SECOND</w:t>
      </w:r>
      <w:r w:rsidRPr="00DF471B">
        <w:rPr>
          <w:b/>
          <w:kern w:val="2"/>
        </w:rPr>
        <w:t xml:space="preserve"> REQUEST FOR INFORMATION</w:t>
      </w:r>
      <w:r>
        <w:rPr>
          <w:b/>
          <w:kern w:val="2"/>
        </w:rPr>
        <w:t xml:space="preserve"> AND </w:t>
      </w:r>
      <w:r w:rsidRPr="00DB704B">
        <w:rPr>
          <w:b/>
          <w:kern w:val="2"/>
          <w:u w:val="single"/>
        </w:rPr>
        <w:t>ADMISSIONS TO COMMISSION STAFF</w:t>
      </w:r>
    </w:p>
    <w:p w:rsidR="00DF471B" w:rsidRPr="00141BC5" w:rsidRDefault="008B6878"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Pr>
          <w:kern w:val="2"/>
        </w:rPr>
        <w:t>the Staff of the Utility Commission of Texas (“</w:t>
      </w:r>
      <w:r>
        <w:t xml:space="preserve">Staff”) </w:t>
      </w:r>
      <w:r w:rsidRPr="00141BC5">
        <w:rPr>
          <w:kern w:val="2"/>
        </w:rPr>
        <w:t xml:space="preserve">answer under oath this </w:t>
      </w:r>
      <w:r w:rsidR="00A43FB2">
        <w:rPr>
          <w:kern w:val="2"/>
        </w:rPr>
        <w:t>Second</w:t>
      </w:r>
      <w:r w:rsidRPr="00141BC5">
        <w:rPr>
          <w:kern w:val="2"/>
        </w:rPr>
        <w:t xml:space="preserve"> Request for Information (</w:t>
      </w:r>
      <w:r>
        <w:rPr>
          <w:kern w:val="2"/>
        </w:rPr>
        <w:t>“</w:t>
      </w:r>
      <w:r w:rsidRPr="00141BC5">
        <w:rPr>
          <w:kern w:val="2"/>
        </w:rPr>
        <w:t>RFI</w:t>
      </w:r>
      <w:r>
        <w:rPr>
          <w:kern w:val="2"/>
        </w:rPr>
        <w:t>”</w:t>
      </w:r>
      <w:r w:rsidRPr="00141BC5">
        <w:rPr>
          <w:kern w:val="2"/>
        </w:rPr>
        <w:t xml:space="preserve">), numbered EPE </w:t>
      </w:r>
      <w:r w:rsidR="00A43FB2">
        <w:rPr>
          <w:kern w:val="2"/>
        </w:rPr>
        <w:t>2</w:t>
      </w:r>
      <w:r>
        <w:rPr>
          <w:kern w:val="2"/>
        </w:rPr>
        <w:noBreakHyphen/>
      </w:r>
      <w:r w:rsidRPr="00141BC5">
        <w:rPr>
          <w:kern w:val="2"/>
        </w:rPr>
        <w:t xml:space="preserve">1 through EPE </w:t>
      </w:r>
      <w:r w:rsidR="00A43FB2">
        <w:rPr>
          <w:kern w:val="2"/>
        </w:rPr>
        <w:t>2</w:t>
      </w:r>
      <w:r w:rsidRPr="005A5CEF">
        <w:rPr>
          <w:kern w:val="2"/>
        </w:rPr>
        <w:t>-</w:t>
      </w:r>
      <w:r w:rsidR="00A43FB2">
        <w:rPr>
          <w:kern w:val="2"/>
        </w:rPr>
        <w:t>3</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8B6878" w:rsidP="00DF471B"/>
    <w:p w:rsidR="00DF471B" w:rsidRPr="00141BC5" w:rsidRDefault="008B6878" w:rsidP="00DF471B">
      <w:pPr>
        <w:autoSpaceDE w:val="0"/>
        <w:autoSpaceDN w:val="0"/>
        <w:adjustRightInd w:val="0"/>
        <w:ind w:left="4320" w:firstLine="720"/>
      </w:pPr>
    </w:p>
    <w:p w:rsidR="00DF471B" w:rsidRPr="00141BC5" w:rsidRDefault="008B6878" w:rsidP="00DF471B">
      <w:pPr>
        <w:autoSpaceDE w:val="0"/>
        <w:autoSpaceDN w:val="0"/>
        <w:adjustRightInd w:val="0"/>
        <w:ind w:left="4320" w:firstLine="720"/>
      </w:pPr>
    </w:p>
    <w:p w:rsidR="00DF471B" w:rsidRPr="00141BC5" w:rsidRDefault="008B6878"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8B6878" w:rsidP="00DF471B">
      <w:pPr>
        <w:pStyle w:val="BodyTextIndent"/>
        <w:keepNext/>
        <w:keepLines/>
        <w:spacing w:after="0" w:line="240" w:lineRule="auto"/>
        <w:ind w:left="3960"/>
        <w:jc w:val="left"/>
        <w:rPr>
          <w:rFonts w:ascii="Times New Roman" w:hAnsi="Times New Roman"/>
        </w:rPr>
      </w:pPr>
    </w:p>
    <w:p w:rsidR="00DF471B" w:rsidRPr="008202B1" w:rsidRDefault="008B6878"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rsidR="00DF471B" w:rsidRPr="008202B1" w:rsidRDefault="008B6878"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rsidR="00DF471B" w:rsidRPr="001820B9" w:rsidRDefault="008B6878"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rsidR="00DF471B" w:rsidRPr="008202B1" w:rsidRDefault="008B6878"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8B6878" w:rsidP="00DF471B">
      <w:pPr>
        <w:pStyle w:val="BodyTextIndent"/>
        <w:keepNext/>
        <w:keepLines/>
        <w:spacing w:after="0" w:line="240" w:lineRule="auto"/>
        <w:ind w:left="3960" w:firstLine="0"/>
        <w:jc w:val="left"/>
        <w:rPr>
          <w:rFonts w:ascii="Times New Roman" w:hAnsi="Times New Roman"/>
        </w:rPr>
      </w:pPr>
    </w:p>
    <w:p w:rsidR="00DF471B" w:rsidRPr="008202B1" w:rsidRDefault="008B6878"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8B6878"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8B6878"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Default="008B6878"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A43FB2" w:rsidRDefault="00A43FB2"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8B6878"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A43FB2" w:rsidP="00DF471B">
      <w:pPr>
        <w:autoSpaceDE w:val="0"/>
        <w:autoSpaceDN w:val="0"/>
        <w:adjustRightInd w:val="0"/>
        <w:spacing w:line="360" w:lineRule="auto"/>
        <w:ind w:firstLine="720"/>
        <w:jc w:val="both"/>
      </w:pPr>
      <w:r>
        <w:rPr>
          <w:noProof/>
        </w:rPr>
        <w:drawing>
          <wp:anchor distT="0" distB="0" distL="114300" distR="114300" simplePos="0" relativeHeight="251659264" behindDoc="1" locked="0" layoutInCell="1" allowOverlap="1">
            <wp:simplePos x="0" y="0"/>
            <wp:positionH relativeFrom="column">
              <wp:posOffset>3009753</wp:posOffset>
            </wp:positionH>
            <wp:positionV relativeFrom="paragraph">
              <wp:posOffset>472782</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r w:rsidR="005F730E" w:rsidRPr="008202B1">
        <w:t>A copy of the f</w:t>
      </w:r>
      <w:r w:rsidR="005F730E">
        <w:t xml:space="preserve">oregoing document has </w:t>
      </w:r>
      <w:r w:rsidR="005F730E" w:rsidRPr="008202B1">
        <w:t xml:space="preserve">been served by email upon all parties of record on this </w:t>
      </w:r>
      <w:r w:rsidR="005F730E">
        <w:t xml:space="preserve">November </w:t>
      </w:r>
      <w:r>
        <w:t>12</w:t>
      </w:r>
      <w:r w:rsidR="005F730E">
        <w:t>, 2021.</w:t>
      </w:r>
      <w:r w:rsidR="005F730E" w:rsidRPr="008202B1">
        <w:t xml:space="preserve">  </w:t>
      </w:r>
    </w:p>
    <w:p w:rsidR="00DF471B" w:rsidRDefault="008B6878"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8B6878"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8B6878"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8B6878" w:rsidP="00DF471B">
      <w:pPr>
        <w:jc w:val="center"/>
        <w:rPr>
          <w:b/>
          <w:u w:val="single"/>
        </w:rPr>
      </w:pPr>
    </w:p>
    <w:p w:rsidR="00DF471B" w:rsidRPr="000D01FE" w:rsidRDefault="005F730E" w:rsidP="000D01FE">
      <w:pPr>
        <w:pStyle w:val="ListParagraph"/>
      </w:pPr>
      <w:r w:rsidRPr="000D01FE">
        <w:t>A reference to “EPE” or the “Company” shall mean El Paso Electric Company.</w:t>
      </w:r>
    </w:p>
    <w:p w:rsidR="00DF471B" w:rsidRPr="000D01FE" w:rsidRDefault="005F730E" w:rsidP="000D01FE">
      <w:pPr>
        <w:pStyle w:val="ListParagraph"/>
      </w:pPr>
      <w:r w:rsidRPr="000D01FE">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w:t>
      </w:r>
      <w:r w:rsidR="00A43FB2">
        <w:t>’</w:t>
      </w:r>
      <w:r w:rsidRPr="00141BC5">
        <w:t xml:space="preserve">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r w:rsidRPr="00141BC5">
        <w:t>name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If, in answering any of these requests, there is any ambiguity in interpreting either the request or a definition or instruction applied thereto, please contact EPE</w:t>
      </w:r>
      <w:r w:rsidR="00A43FB2">
        <w:t>’</w:t>
      </w:r>
      <w:r w:rsidRPr="00141BC5">
        <w:t xml:space="preserve">s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8B6878"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8B6878" w:rsidP="00DF471B">
      <w:pPr>
        <w:pStyle w:val="Header"/>
        <w:rPr>
          <w:b/>
        </w:rPr>
      </w:pPr>
    </w:p>
    <w:p w:rsidR="0014513A" w:rsidRDefault="005F730E" w:rsidP="0014513A">
      <w:pPr>
        <w:pStyle w:val="Header"/>
        <w:jc w:val="center"/>
        <w:rPr>
          <w:b/>
          <w:kern w:val="2"/>
        </w:rPr>
      </w:pPr>
      <w:r w:rsidRPr="0014513A">
        <w:rPr>
          <w:b/>
          <w:kern w:val="2"/>
        </w:rPr>
        <w:t>EL PASO ELECTRIC COMPANY</w:t>
      </w:r>
      <w:r w:rsidR="00A43FB2">
        <w:rPr>
          <w:b/>
          <w:kern w:val="2"/>
        </w:rPr>
        <w:t>’</w:t>
      </w:r>
      <w:r w:rsidRPr="0014513A">
        <w:rPr>
          <w:b/>
          <w:kern w:val="2"/>
        </w:rPr>
        <w:t xml:space="preserve">S </w:t>
      </w:r>
    </w:p>
    <w:p w:rsidR="00DF471B" w:rsidRPr="0014513A" w:rsidRDefault="00B975EB" w:rsidP="0014513A">
      <w:pPr>
        <w:pStyle w:val="Header"/>
        <w:jc w:val="center"/>
        <w:rPr>
          <w:b/>
          <w:kern w:val="2"/>
          <w:u w:val="single"/>
        </w:rPr>
      </w:pPr>
      <w:r>
        <w:rPr>
          <w:b/>
          <w:kern w:val="2"/>
          <w:u w:val="single"/>
        </w:rPr>
        <w:t>SECOND</w:t>
      </w:r>
      <w:r w:rsidR="005F730E" w:rsidRPr="0014513A">
        <w:rPr>
          <w:b/>
          <w:kern w:val="2"/>
          <w:u w:val="single"/>
        </w:rPr>
        <w:t xml:space="preserve"> REQUEST FOR INFORMATION TO COMMISSION STAFF</w:t>
      </w:r>
    </w:p>
    <w:p w:rsidR="00DF471B" w:rsidRPr="00CB5AD8" w:rsidRDefault="008B6878" w:rsidP="00DF471B">
      <w:pPr>
        <w:autoSpaceDE w:val="0"/>
        <w:autoSpaceDN w:val="0"/>
        <w:adjustRightInd w:val="0"/>
        <w:ind w:left="1080" w:hanging="360"/>
        <w:contextualSpacing/>
      </w:pPr>
    </w:p>
    <w:p w:rsidR="00A43FB2" w:rsidRDefault="00A43FB2" w:rsidP="00A43FB2">
      <w:pPr>
        <w:pStyle w:val="RFI"/>
      </w:pPr>
      <w:r>
        <w:t xml:space="preserve">On page 29 of her testimony, Staff witness Sears cites three dockets, (Docket No. 49411, </w:t>
      </w:r>
      <w:r w:rsidRPr="00E216E2">
        <w:t xml:space="preserve">Application of </w:t>
      </w:r>
      <w:r w:rsidRPr="00A43FB2">
        <w:t>CenterPoint</w:t>
      </w:r>
      <w:r w:rsidRPr="00E216E2">
        <w:t xml:space="preserve"> Energy Houston Electric, LLC for Authority to change Rates</w:t>
      </w:r>
      <w:r>
        <w:t xml:space="preserve">, Docket No. 49494, </w:t>
      </w:r>
      <w:r w:rsidRPr="00E216E2">
        <w:t>Application of AEP Texas Inc. for Authority to Change Rates</w:t>
      </w:r>
      <w:r>
        <w:t>, and Docket</w:t>
      </w:r>
      <w:r w:rsidR="00AB6BCC">
        <w:t xml:space="preserve"> </w:t>
      </w:r>
      <w:r>
        <w:t xml:space="preserve">No. 49831, </w:t>
      </w:r>
      <w:r w:rsidR="00F84D52">
        <w:t xml:space="preserve">and </w:t>
      </w:r>
      <w:r w:rsidRPr="00E216E2">
        <w:t>Application of Southwestern Public Service Company for Authority to Change Rates</w:t>
      </w:r>
      <w:r>
        <w:t>) in support of the three additional financial protection measures Ms. Sears recommends that the Commission require EPE to adopt.  With regard to the first financial protection measure (“If EPE’s issuer credit rating is not maintained as investment grade by S&amp;P or Moody’s, EPE will not use its below-investment-grade ratings to justify an argument in favor of a higher regulatory ROE”), please answer the following questions:</w:t>
      </w:r>
    </w:p>
    <w:p w:rsidR="00A43FB2" w:rsidRDefault="00A43FB2" w:rsidP="00A43FB2">
      <w:pPr>
        <w:pStyle w:val="ListParagraph"/>
        <w:numPr>
          <w:ilvl w:val="0"/>
          <w:numId w:val="29"/>
        </w:numPr>
        <w:spacing w:after="160" w:line="259" w:lineRule="auto"/>
        <w:ind w:left="2160" w:hanging="720"/>
      </w:pPr>
      <w:r>
        <w:t>Identify which finding of fact in each of the cases cited by Ms. Sears adopts this financial protection measure.</w:t>
      </w:r>
    </w:p>
    <w:p w:rsidR="00A43FB2" w:rsidRDefault="00A43FB2" w:rsidP="00A43FB2">
      <w:pPr>
        <w:pStyle w:val="ListParagraph"/>
        <w:numPr>
          <w:ilvl w:val="0"/>
          <w:numId w:val="29"/>
        </w:numPr>
        <w:spacing w:after="160" w:line="259" w:lineRule="auto"/>
        <w:ind w:left="2160" w:hanging="720"/>
      </w:pPr>
      <w:r>
        <w:t>Explain how such a commitment to not consider financial market credit ratings is consistent with the premise, discussed by Ms. Sears on pages seven to eight of her testimony, that the return should be reasonably sufficient to assure confidence in the financial soundness of the electric utility and should be adequate, under efficient and economical management, to maintain and support its credit and enable it to raise the money necessary for the proper discharge of its public duties.</w:t>
      </w:r>
    </w:p>
    <w:p w:rsidR="00A43FB2" w:rsidRDefault="00A43FB2" w:rsidP="00A43FB2">
      <w:pPr>
        <w:pStyle w:val="RFI"/>
      </w:pPr>
      <w:r>
        <w:t>With regard to the second financial protection measure recommended by Ms. Sears</w:t>
      </w:r>
      <w:r w:rsidRPr="007E573D">
        <w:t xml:space="preserve"> </w:t>
      </w:r>
      <w:r>
        <w:t>on page 29 of her testimony (“EPE’s debt will not be secured by non-EPE assets”), is it Ms. Sears or Staff’s contention that under the Regulatory Commitments ordered in Docket No. 49849 EPE could currently secure debt with non-EPE assets?</w:t>
      </w:r>
    </w:p>
    <w:p w:rsidR="00A43FB2" w:rsidRDefault="00A43FB2" w:rsidP="00A43FB2">
      <w:pPr>
        <w:pStyle w:val="RFI"/>
      </w:pPr>
      <w:r>
        <w:t>With regard to the third financial protection measure recommended by Ms. Sears on page 29 of her testimony (“Except for access to the utility money pool and use of shared ass</w:t>
      </w:r>
      <w:r w:rsidR="00F50DA2">
        <w:t>ets governed by the Commission’</w:t>
      </w:r>
      <w:r>
        <w:t>s affiliate rules, EPE will not commingle its assets with those of SJH or IIF”), please answer the following questions:</w:t>
      </w:r>
    </w:p>
    <w:p w:rsidR="00A43FB2" w:rsidRDefault="00A43FB2" w:rsidP="00A43FB2">
      <w:pPr>
        <w:pStyle w:val="ListParagraph"/>
        <w:numPr>
          <w:ilvl w:val="0"/>
          <w:numId w:val="28"/>
        </w:numPr>
        <w:spacing w:after="160" w:line="259" w:lineRule="auto"/>
        <w:ind w:left="2160" w:hanging="720"/>
      </w:pPr>
      <w:r>
        <w:t>Is it Ms. Sears or Staff’s position that absent this financial protection measure, the Commission’s affiliate rules are inadequate protection of customers from potential commingling of assets by EPE with its affiliates?</w:t>
      </w:r>
    </w:p>
    <w:p w:rsidR="00A43FB2" w:rsidRDefault="00A43FB2" w:rsidP="00A43FB2">
      <w:pPr>
        <w:pStyle w:val="ListParagraph"/>
        <w:numPr>
          <w:ilvl w:val="0"/>
          <w:numId w:val="28"/>
        </w:numPr>
        <w:spacing w:after="160" w:line="259" w:lineRule="auto"/>
        <w:ind w:left="2160" w:hanging="720"/>
      </w:pPr>
      <w:r>
        <w:t>Is it Ms. Sears or Staff’s position that the Regulatory Commitments ordered in Docket No. 49849 do not prohibit EPE from commingling its assets with SJH or IIF beyond what is allowed under the Commission’s affiliate rules?</w:t>
      </w:r>
    </w:p>
    <w:p w:rsidR="00A43FB2" w:rsidRDefault="00A43FB2" w:rsidP="00A43FB2">
      <w:pPr>
        <w:pStyle w:val="ListParagraph"/>
        <w:numPr>
          <w:ilvl w:val="0"/>
          <w:numId w:val="28"/>
        </w:numPr>
        <w:spacing w:after="160" w:line="259" w:lineRule="auto"/>
        <w:ind w:left="2160" w:hanging="720"/>
      </w:pPr>
      <w:r>
        <w:lastRenderedPageBreak/>
        <w:t>I</w:t>
      </w:r>
      <w:r w:rsidRPr="00265DD5">
        <w:t>s it Ms. Sears or Staff</w:t>
      </w:r>
      <w:r>
        <w:t>’</w:t>
      </w:r>
      <w:r w:rsidRPr="00265DD5">
        <w:t>s position that if the Commission were to adopt this measure, that EPE would be authorized to have access to a utility money</w:t>
      </w:r>
      <w:r>
        <w:t xml:space="preserve"> pool</w:t>
      </w:r>
      <w:r w:rsidRPr="00265DD5">
        <w:t xml:space="preserve"> irrespective of any Regulatory Commitments ordered in Docket No.</w:t>
      </w:r>
      <w:r>
        <w:t> </w:t>
      </w:r>
      <w:r w:rsidRPr="00265DD5">
        <w:t>49849?</w:t>
      </w:r>
    </w:p>
    <w:sectPr w:rsidR="00A43FB2"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5C7" w:rsidRDefault="00EF75C7">
      <w:r>
        <w:separator/>
      </w:r>
    </w:p>
  </w:endnote>
  <w:endnote w:type="continuationSeparator" w:id="0">
    <w:p w:rsidR="00EF75C7" w:rsidRDefault="00EF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878" w:rsidRDefault="008B6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8B6878">
          <w:rPr>
            <w:noProof/>
          </w:rPr>
          <w:t>1</w:t>
        </w:r>
        <w:r>
          <w:rPr>
            <w:noProof/>
          </w:rPr>
          <w:fldChar w:fldCharType="end"/>
        </w:r>
      </w:p>
    </w:sdtContent>
  </w:sdt>
  <w:p w:rsidR="00DF471B" w:rsidRPr="00282258" w:rsidRDefault="008B6878"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878" w:rsidRDefault="008B6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5C7" w:rsidRDefault="00EF75C7">
      <w:r>
        <w:separator/>
      </w:r>
    </w:p>
  </w:footnote>
  <w:footnote w:type="continuationSeparator" w:id="0">
    <w:p w:rsidR="00EF75C7" w:rsidRDefault="00EF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878" w:rsidRDefault="008B6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8B6878"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878" w:rsidRDefault="008B6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8FF67518"/>
    <w:lvl w:ilvl="0">
      <w:start w:val="1"/>
      <w:numFmt w:val="decimal"/>
      <w:pStyle w:val="RFI"/>
      <w:lvlText w:val="EPE 2-%1"/>
      <w:lvlJc w:val="left"/>
      <w:pPr>
        <w:ind w:left="360" w:hanging="36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60642FEF"/>
    <w:multiLevelType w:val="hybridMultilevel"/>
    <w:tmpl w:val="61AA10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6"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7"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abstractNum w:abstractNumId="28" w15:restartNumberingAfterBreak="0">
    <w:nsid w:val="7C8142FE"/>
    <w:multiLevelType w:val="hybridMultilevel"/>
    <w:tmpl w:val="425E5A86"/>
    <w:lvl w:ilvl="0" w:tplc="24866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6"/>
  </w:num>
  <w:num w:numId="3">
    <w:abstractNumId w:val="21"/>
  </w:num>
  <w:num w:numId="4">
    <w:abstractNumId w:val="12"/>
  </w:num>
  <w:num w:numId="5">
    <w:abstractNumId w:val="25"/>
  </w:num>
  <w:num w:numId="6">
    <w:abstractNumId w:val="23"/>
  </w:num>
  <w:num w:numId="7">
    <w:abstractNumId w:val="13"/>
  </w:num>
  <w:num w:numId="8">
    <w:abstractNumId w:val="27"/>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2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en-US"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5A6720"/>
    <w:rsid w:val="005F730E"/>
    <w:rsid w:val="008B6878"/>
    <w:rsid w:val="00A02130"/>
    <w:rsid w:val="00A43FB2"/>
    <w:rsid w:val="00AB6BCC"/>
    <w:rsid w:val="00B975EB"/>
    <w:rsid w:val="00BF7F89"/>
    <w:rsid w:val="00CB2C63"/>
    <w:rsid w:val="00D1435E"/>
    <w:rsid w:val="00DB704B"/>
    <w:rsid w:val="00EF130C"/>
    <w:rsid w:val="00EF75C7"/>
    <w:rsid w:val="00F40BE5"/>
    <w:rsid w:val="00F50DA2"/>
    <w:rsid w:val="00F84D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43FB2"/>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1749</Words>
  <Characters>9922</Characters>
  <Application>Microsoft Office Word</Application>
  <DocSecurity>0</DocSecurity>
  <Lines>82</Lines>
  <Paragraphs>23</Paragraphs>
  <ScaleCrop>false</ScaleCrop>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2021-11-12T20:14:00Z</dcterms:created>
  <dcterms:modified xsi:type="dcterms:W3CDTF">2021-11-12T20:14:00Z</dcterms:modified>
</cp:coreProperties>
</file>